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Безумных лет угасшее веселье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Мне тяжело, как смутное похмелье.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Но, как вино – печаль минувших дней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В моей </w:t>
      </w:r>
      <w:proofErr w:type="gramStart"/>
      <w:r w:rsidRPr="00A10FDE">
        <w:rPr>
          <w:rFonts w:ascii="Times New Roman" w:hAnsi="Times New Roman" w:cs="Times New Roman"/>
          <w:sz w:val="28"/>
        </w:rPr>
        <w:t>душе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 чем </w:t>
      </w:r>
      <w:proofErr w:type="spellStart"/>
      <w:r w:rsidRPr="00A10FDE">
        <w:rPr>
          <w:rFonts w:ascii="Times New Roman" w:hAnsi="Times New Roman" w:cs="Times New Roman"/>
          <w:sz w:val="28"/>
        </w:rPr>
        <w:t>старе</w:t>
      </w:r>
      <w:proofErr w:type="spellEnd"/>
      <w:r w:rsidRPr="00A10FDE">
        <w:rPr>
          <w:rFonts w:ascii="Times New Roman" w:hAnsi="Times New Roman" w:cs="Times New Roman"/>
          <w:sz w:val="28"/>
        </w:rPr>
        <w:t xml:space="preserve">, тем сильней.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Мой путь уныл. Сулит мне труд и горе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Грядущего волнуемое море.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Но не хочу, о </w:t>
      </w:r>
      <w:proofErr w:type="spellStart"/>
      <w:r w:rsidRPr="00A10FDE">
        <w:rPr>
          <w:rFonts w:ascii="Times New Roman" w:hAnsi="Times New Roman" w:cs="Times New Roman"/>
          <w:sz w:val="28"/>
        </w:rPr>
        <w:t>други</w:t>
      </w:r>
      <w:proofErr w:type="spellEnd"/>
      <w:r w:rsidRPr="00A10FDE">
        <w:rPr>
          <w:rFonts w:ascii="Times New Roman" w:hAnsi="Times New Roman" w:cs="Times New Roman"/>
          <w:sz w:val="28"/>
        </w:rPr>
        <w:t xml:space="preserve">, умирать;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Я жить хочу, чтоб мыслить и страдать;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И ведаю, мне будут наслажденья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Средь горестей, забот и треволненья: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Порой опять гармонией упьюсь,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Над вымыслом слезами обольюсь,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И может быть на мой закат печальный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Блеснет любовь </w:t>
      </w:r>
      <w:proofErr w:type="spellStart"/>
      <w:r w:rsidRPr="00A10FDE">
        <w:rPr>
          <w:rFonts w:ascii="Times New Roman" w:hAnsi="Times New Roman" w:cs="Times New Roman"/>
          <w:sz w:val="28"/>
        </w:rPr>
        <w:t>улыбкою</w:t>
      </w:r>
      <w:proofErr w:type="spellEnd"/>
      <w:r w:rsidRPr="00A10FDE">
        <w:rPr>
          <w:rFonts w:ascii="Times New Roman" w:hAnsi="Times New Roman" w:cs="Times New Roman"/>
          <w:sz w:val="28"/>
        </w:rPr>
        <w:t xml:space="preserve"> прощальной.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1830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А.С. Пушкин написал эту элегию в 1830 году. Она относится к философской лирике. Пушкин обратился к этому жанру как уже немолодой умудренный жизнью и опытом поэт.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Это стихотворение глубоко личное. Две строфы составляют смысловой контраст: в первой </w:t>
      </w:r>
      <w:proofErr w:type="spellStart"/>
      <w:r w:rsidRPr="00A10FDE">
        <w:rPr>
          <w:rFonts w:ascii="Times New Roman" w:hAnsi="Times New Roman" w:cs="Times New Roman"/>
          <w:sz w:val="28"/>
        </w:rPr>
        <w:t>рассуждается</w:t>
      </w:r>
      <w:proofErr w:type="spellEnd"/>
      <w:r w:rsidRPr="00A10FDE">
        <w:rPr>
          <w:rFonts w:ascii="Times New Roman" w:hAnsi="Times New Roman" w:cs="Times New Roman"/>
          <w:sz w:val="28"/>
        </w:rPr>
        <w:t xml:space="preserve"> о драме жизненного пути, вторая звучит апофеозом творческой самореализации, высокого назначения поэта. Лирического героя мы вполне можем отождествить с самим автором.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>В первых строках (“безумных лет угасшее веселье/ мне тяжело, как смутное похмелье</w:t>
      </w:r>
      <w:proofErr w:type="gramStart"/>
      <w:r w:rsidRPr="00A10FDE">
        <w:rPr>
          <w:rFonts w:ascii="Times New Roman" w:hAnsi="Times New Roman" w:cs="Times New Roman"/>
          <w:sz w:val="28"/>
        </w:rPr>
        <w:t xml:space="preserve">.” ) 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поэт говорит о том, что он уже не молод. Оглядываясь назад, он видит за собой пройденный путь, который далеко не безупречен: прошлое веселье, от которого на душе тяжесть.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Однако вместе с тем в душу переполняет тоска по ушедшим дням, она усиливается чувством тревоги и неизвестности будущего, в котором видится “труд и горе”. Но это также означает движение и полноценную творческую жизнь. “Труд и горе” обычным человеком воспринимается, как тяжелый рок, но для поэта – это взлеты и падения. Труд – творчество, горе – впечатления, яркие по значимости события, приносящие вдохновение. И поэт, несмотря на пройденные годы, верит и ждет “грядущего волнуемое море”.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После довольно мрачных по смыслу строк, которые словно выбивают ритм похоронного марша, вдруг легкий взлет раненной птицы: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Но не хочу, о </w:t>
      </w:r>
      <w:proofErr w:type="spellStart"/>
      <w:r w:rsidRPr="00A10FDE">
        <w:rPr>
          <w:rFonts w:ascii="Times New Roman" w:hAnsi="Times New Roman" w:cs="Times New Roman"/>
          <w:sz w:val="28"/>
        </w:rPr>
        <w:t>други</w:t>
      </w:r>
      <w:proofErr w:type="spellEnd"/>
      <w:r w:rsidRPr="00A10FDE">
        <w:rPr>
          <w:rFonts w:ascii="Times New Roman" w:hAnsi="Times New Roman" w:cs="Times New Roman"/>
          <w:sz w:val="28"/>
        </w:rPr>
        <w:t xml:space="preserve">, умирать;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lastRenderedPageBreak/>
        <w:t xml:space="preserve">Я жить хочу, чтоб мыслить и страдать;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Поэт умрет тогда, когда перестанет мыслить, даже если по телу бежит кровь и бьется сердце. Движение мысли – это истинная жизнь, развитие, а значит стремление к совершенству. Мысль отвечает за разум, а страдание за чувства. “Страдать” - это ещё и способность к состраданию.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Усталый человек тяготится прошлым и видит будущее в тумане. Но поэт, творец с уверенностью предсказывает, что “будут наслажденья меж горестей, забот и треволненья”. К чему приведут эти земные радости поэта? Они даруют новые творческие плоды: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Порой опять гармонией упьюсь,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Над вымыслом слезами обольюсь...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>Гармонией, вероятно, является цельность пушкинских произведений, их безупречная форма. Либо это сам момент творения произведений, момент всепоглощающего вдохновения</w:t>
      </w:r>
      <w:proofErr w:type="gramStart"/>
      <w:r w:rsidRPr="00A10FDE">
        <w:rPr>
          <w:rFonts w:ascii="Times New Roman" w:hAnsi="Times New Roman" w:cs="Times New Roman"/>
          <w:sz w:val="28"/>
        </w:rPr>
        <w:t xml:space="preserve">.. 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Вымысел и слезы поэта – это результат вдохновения, это само произведение.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И может быть на мой закат печальный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Блеснет любовь </w:t>
      </w:r>
      <w:proofErr w:type="spellStart"/>
      <w:r w:rsidRPr="00A10FDE">
        <w:rPr>
          <w:rFonts w:ascii="Times New Roman" w:hAnsi="Times New Roman" w:cs="Times New Roman"/>
          <w:sz w:val="28"/>
        </w:rPr>
        <w:t>улыбкою</w:t>
      </w:r>
      <w:proofErr w:type="spellEnd"/>
      <w:r w:rsidRPr="00A10FDE">
        <w:rPr>
          <w:rFonts w:ascii="Times New Roman" w:hAnsi="Times New Roman" w:cs="Times New Roman"/>
          <w:sz w:val="28"/>
        </w:rPr>
        <w:t xml:space="preserve"> прощальной</w:t>
      </w:r>
      <w:proofErr w:type="gramStart"/>
      <w:r w:rsidRPr="00A10FDE">
        <w:rPr>
          <w:rFonts w:ascii="Times New Roman" w:hAnsi="Times New Roman" w:cs="Times New Roman"/>
          <w:sz w:val="28"/>
        </w:rPr>
        <w:t xml:space="preserve"> .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Когда муза вдохновенья придет к нему, может быть </w:t>
      </w:r>
      <w:proofErr w:type="gramStart"/>
      <w:r w:rsidRPr="00A10FDE">
        <w:rPr>
          <w:rFonts w:ascii="Times New Roman" w:hAnsi="Times New Roman" w:cs="Times New Roman"/>
          <w:sz w:val="28"/>
        </w:rPr>
        <w:t xml:space="preserve">( 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поэт сомневается, но надеется) он снова полюбит и будет любим. Одно из основных устремлений поэта, венец его творчества – любовь, которая </w:t>
      </w:r>
      <w:proofErr w:type="gramStart"/>
      <w:r w:rsidRPr="00A10FDE">
        <w:rPr>
          <w:rFonts w:ascii="Times New Roman" w:hAnsi="Times New Roman" w:cs="Times New Roman"/>
          <w:sz w:val="28"/>
        </w:rPr>
        <w:t>также, как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 и муза, является спутником жизни. И эта любовь последняя.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>“Элегия” по форме монолог. Оно обращено к “</w:t>
      </w:r>
      <w:proofErr w:type="spellStart"/>
      <w:r w:rsidRPr="00A10FDE">
        <w:rPr>
          <w:rFonts w:ascii="Times New Roman" w:hAnsi="Times New Roman" w:cs="Times New Roman"/>
          <w:sz w:val="28"/>
        </w:rPr>
        <w:t>другам</w:t>
      </w:r>
      <w:proofErr w:type="spellEnd"/>
      <w:r w:rsidRPr="00A10FDE">
        <w:rPr>
          <w:rFonts w:ascii="Times New Roman" w:hAnsi="Times New Roman" w:cs="Times New Roman"/>
          <w:sz w:val="28"/>
        </w:rPr>
        <w:t xml:space="preserve">” - к тем, кто понимают и разделяют мысли лирического героя.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Стихотворение является лирической медитацией. Оно написано в классическом жанре элегии, и этому соответствует тон и интонация: элегия в переводе с </w:t>
      </w:r>
      <w:proofErr w:type="gramStart"/>
      <w:r w:rsidRPr="00A10FDE">
        <w:rPr>
          <w:rFonts w:ascii="Times New Roman" w:hAnsi="Times New Roman" w:cs="Times New Roman"/>
          <w:sz w:val="28"/>
        </w:rPr>
        <w:t>греческого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 – “жалобная песня”. Этот жанр был широко распространён в русской поэзии с 18 века: к нему обращались Сумароков, Жуковский, позже Лермонтов, Некрасов. Но элегия Некрасова – гражданская, Пушкина – философская. В классицизме этот жанр, один из “высоких”, обязывал использовать высокопарные слова и старославянизмы.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Пушкин в свою очередь не пренебрёг этой традицией, и использовал в произведении старославянские слова, формы и обороты, причём обилие такой лексики нисколько не лишает стихотворение лёгкости, изящества и понятности.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A10FDE">
        <w:rPr>
          <w:rFonts w:ascii="Times New Roman" w:hAnsi="Times New Roman" w:cs="Times New Roman"/>
          <w:sz w:val="28"/>
        </w:rPr>
        <w:t>Минувших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 = будущих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A10FDE">
        <w:rPr>
          <w:rFonts w:ascii="Times New Roman" w:hAnsi="Times New Roman" w:cs="Times New Roman"/>
          <w:sz w:val="28"/>
        </w:rPr>
        <w:t>старе</w:t>
      </w:r>
      <w:proofErr w:type="spellEnd"/>
      <w:r w:rsidRPr="00A10FDE">
        <w:rPr>
          <w:rFonts w:ascii="Times New Roman" w:hAnsi="Times New Roman" w:cs="Times New Roman"/>
          <w:sz w:val="28"/>
        </w:rPr>
        <w:t xml:space="preserve"> = старше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A10FDE">
        <w:rPr>
          <w:rFonts w:ascii="Times New Roman" w:hAnsi="Times New Roman" w:cs="Times New Roman"/>
          <w:sz w:val="28"/>
        </w:rPr>
        <w:t>сулит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 = предвещает (обещает)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грядущего = будущего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“грядущего волнуемое море ” - метафора из канона заупокойной церковной службы: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Житейское море </w:t>
      </w:r>
      <w:proofErr w:type="spellStart"/>
      <w:r w:rsidRPr="00A10FDE">
        <w:rPr>
          <w:rFonts w:ascii="Times New Roman" w:hAnsi="Times New Roman" w:cs="Times New Roman"/>
          <w:sz w:val="28"/>
        </w:rPr>
        <w:t>воздвизаемое</w:t>
      </w:r>
      <w:proofErr w:type="spellEnd"/>
      <w:r w:rsidRPr="00A10FDE">
        <w:rPr>
          <w:rFonts w:ascii="Times New Roman" w:hAnsi="Times New Roman" w:cs="Times New Roman"/>
          <w:sz w:val="28"/>
        </w:rPr>
        <w:t xml:space="preserve"> зря напастей бурею</w:t>
      </w:r>
      <w:proofErr w:type="gramStart"/>
      <w:r w:rsidRPr="00A10FDE">
        <w:rPr>
          <w:rFonts w:ascii="Times New Roman" w:hAnsi="Times New Roman" w:cs="Times New Roman"/>
          <w:sz w:val="28"/>
        </w:rPr>
        <w:t xml:space="preserve">,.. </w:t>
      </w:r>
      <w:proofErr w:type="gramEnd"/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Но </w:t>
      </w:r>
      <w:proofErr w:type="gramStart"/>
      <w:r w:rsidRPr="00A10FDE">
        <w:rPr>
          <w:rFonts w:ascii="Times New Roman" w:hAnsi="Times New Roman" w:cs="Times New Roman"/>
          <w:sz w:val="28"/>
        </w:rPr>
        <w:t>у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10FDE">
        <w:rPr>
          <w:rFonts w:ascii="Times New Roman" w:hAnsi="Times New Roman" w:cs="Times New Roman"/>
          <w:sz w:val="28"/>
        </w:rPr>
        <w:t>Пушкин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 стремится от этого моря не к “тихому пристанищу”, но снова в стихию чувств и переживаний.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A10FDE">
        <w:rPr>
          <w:rFonts w:ascii="Times New Roman" w:hAnsi="Times New Roman" w:cs="Times New Roman"/>
          <w:sz w:val="28"/>
        </w:rPr>
        <w:t>други</w:t>
      </w:r>
      <w:proofErr w:type="spellEnd"/>
      <w:r w:rsidRPr="00A10FDE">
        <w:rPr>
          <w:rFonts w:ascii="Times New Roman" w:hAnsi="Times New Roman" w:cs="Times New Roman"/>
          <w:sz w:val="28"/>
        </w:rPr>
        <w:t xml:space="preserve"> = друзья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A10FDE">
        <w:rPr>
          <w:rFonts w:ascii="Times New Roman" w:hAnsi="Times New Roman" w:cs="Times New Roman"/>
          <w:sz w:val="28"/>
        </w:rPr>
        <w:t>ведаю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 = знаю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треволненья = тревоги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порой – слово, никогда не употребляющееся в разговорной речи, но его часто можно встретить у Пушкина: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>...</w:t>
      </w:r>
      <w:proofErr w:type="gramStart"/>
      <w:r w:rsidRPr="00A10FDE">
        <w:rPr>
          <w:rFonts w:ascii="Times New Roman" w:hAnsi="Times New Roman" w:cs="Times New Roman"/>
          <w:sz w:val="28"/>
        </w:rPr>
        <w:t>О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 жены Севера, меж вами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Она является порой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(“Портрет”)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Порой восточный краснобай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Здесь разливал свои тетради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(“В прохладе </w:t>
      </w:r>
      <w:proofErr w:type="spellStart"/>
      <w:r w:rsidRPr="00A10FDE">
        <w:rPr>
          <w:rFonts w:ascii="Times New Roman" w:hAnsi="Times New Roman" w:cs="Times New Roman"/>
          <w:sz w:val="28"/>
        </w:rPr>
        <w:t>сладастной</w:t>
      </w:r>
      <w:proofErr w:type="spellEnd"/>
      <w:r w:rsidRPr="00A10FDE">
        <w:rPr>
          <w:rFonts w:ascii="Times New Roman" w:hAnsi="Times New Roman" w:cs="Times New Roman"/>
          <w:sz w:val="28"/>
        </w:rPr>
        <w:t xml:space="preserve"> фонтанов...”)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Следует заметить, что если сгруппировать слова из текста по частям речи, то по ним прямо можно следить за ходом мысли и переменой настроения.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Существительные почти только абстрактные: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A10FDE">
        <w:rPr>
          <w:rFonts w:ascii="Times New Roman" w:hAnsi="Times New Roman" w:cs="Times New Roman"/>
          <w:sz w:val="28"/>
        </w:rPr>
        <w:t xml:space="preserve">веселье – печаль – труд – горе – грядущее – наслажденья – заботы – треволненья – гармония – вымысел – закат – любовь. </w:t>
      </w:r>
      <w:proofErr w:type="gramEnd"/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В первом столбце только один глагол, поскольку это экспозиция, она статична, в ней довлеют определения: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безумных – тяжело – </w:t>
      </w:r>
      <w:proofErr w:type="gramStart"/>
      <w:r w:rsidRPr="00A10FDE">
        <w:rPr>
          <w:rFonts w:ascii="Times New Roman" w:hAnsi="Times New Roman" w:cs="Times New Roman"/>
          <w:sz w:val="28"/>
        </w:rPr>
        <w:t>смутное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 – минувших – </w:t>
      </w:r>
      <w:proofErr w:type="spellStart"/>
      <w:r w:rsidRPr="00A10FDE">
        <w:rPr>
          <w:rFonts w:ascii="Times New Roman" w:hAnsi="Times New Roman" w:cs="Times New Roman"/>
          <w:sz w:val="28"/>
        </w:rPr>
        <w:t>старе</w:t>
      </w:r>
      <w:proofErr w:type="spellEnd"/>
      <w:r w:rsidRPr="00A10FDE">
        <w:rPr>
          <w:rFonts w:ascii="Times New Roman" w:hAnsi="Times New Roman" w:cs="Times New Roman"/>
          <w:sz w:val="28"/>
        </w:rPr>
        <w:t xml:space="preserve"> – сильней – уныл – волнуемое.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Зато второй столбец насыщен контрастными действиями, передающими движение души: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умирать – жить – мыслить – страдать – упьюсь – обольюсь – блеснёт.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А если вслушиваться только в рифмы, выступает на первый план мотив хмеля: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веселье – похмелье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упьюсь – обольюсь – тут даже отзвуки оргии.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На звуковом уровне текст удивительно плавный, певучий. Гласные и согласные звуки последовательно чередуются, сонорные преобладают над шипящими. Мелодичность вообще присуща поэзии Пушкина. </w:t>
      </w:r>
    </w:p>
    <w:p w:rsidR="00A10FDE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C2FA0" w:rsidRPr="00A10FDE" w:rsidRDefault="00A10FDE" w:rsidP="00A10FDE">
      <w:pPr>
        <w:pStyle w:val="a3"/>
        <w:jc w:val="both"/>
        <w:rPr>
          <w:rFonts w:ascii="Times New Roman" w:hAnsi="Times New Roman" w:cs="Times New Roman"/>
          <w:sz w:val="28"/>
        </w:rPr>
      </w:pPr>
      <w:r w:rsidRPr="00A10FDE">
        <w:rPr>
          <w:rFonts w:ascii="Times New Roman" w:hAnsi="Times New Roman" w:cs="Times New Roman"/>
          <w:sz w:val="28"/>
        </w:rPr>
        <w:t xml:space="preserve">Стихотворение написано пятистопным ямбом в форме двух строф по шесть стихов с последовательной рифмой, женской и мужской. Оно может служить образцом </w:t>
      </w:r>
      <w:proofErr w:type="gramStart"/>
      <w:r w:rsidRPr="00A10FDE">
        <w:rPr>
          <w:rFonts w:ascii="Times New Roman" w:hAnsi="Times New Roman" w:cs="Times New Roman"/>
          <w:sz w:val="28"/>
        </w:rPr>
        <w:t>жанра</w:t>
      </w:r>
      <w:proofErr w:type="gramEnd"/>
      <w:r w:rsidRPr="00A10FDE">
        <w:rPr>
          <w:rFonts w:ascii="Times New Roman" w:hAnsi="Times New Roman" w:cs="Times New Roman"/>
          <w:sz w:val="28"/>
        </w:rPr>
        <w:t xml:space="preserve"> как со стороны формы, так и содержания</w:t>
      </w:r>
      <w:bookmarkStart w:id="0" w:name="_GoBack"/>
      <w:bookmarkEnd w:id="0"/>
    </w:p>
    <w:sectPr w:rsidR="00EC2FA0" w:rsidRPr="00A1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8"/>
    <w:rsid w:val="00017F8B"/>
    <w:rsid w:val="00042A6F"/>
    <w:rsid w:val="00082C2A"/>
    <w:rsid w:val="00092A95"/>
    <w:rsid w:val="000C5C5E"/>
    <w:rsid w:val="000C611E"/>
    <w:rsid w:val="000C6D3B"/>
    <w:rsid w:val="000F5A51"/>
    <w:rsid w:val="000F7AA8"/>
    <w:rsid w:val="00103BB6"/>
    <w:rsid w:val="00106417"/>
    <w:rsid w:val="0011259F"/>
    <w:rsid w:val="001404E2"/>
    <w:rsid w:val="00140801"/>
    <w:rsid w:val="001545AE"/>
    <w:rsid w:val="00155657"/>
    <w:rsid w:val="00156E53"/>
    <w:rsid w:val="00167DE7"/>
    <w:rsid w:val="00173283"/>
    <w:rsid w:val="00181112"/>
    <w:rsid w:val="001839F3"/>
    <w:rsid w:val="00191874"/>
    <w:rsid w:val="001B18FD"/>
    <w:rsid w:val="001B5B1D"/>
    <w:rsid w:val="00207713"/>
    <w:rsid w:val="00210397"/>
    <w:rsid w:val="00213E75"/>
    <w:rsid w:val="00215E2B"/>
    <w:rsid w:val="00260A6B"/>
    <w:rsid w:val="002835FE"/>
    <w:rsid w:val="0029032C"/>
    <w:rsid w:val="00292DF0"/>
    <w:rsid w:val="00292E47"/>
    <w:rsid w:val="002C1D90"/>
    <w:rsid w:val="002D0835"/>
    <w:rsid w:val="002D27A9"/>
    <w:rsid w:val="002F06FE"/>
    <w:rsid w:val="002F5446"/>
    <w:rsid w:val="002F6016"/>
    <w:rsid w:val="00322243"/>
    <w:rsid w:val="00357EC4"/>
    <w:rsid w:val="0037496B"/>
    <w:rsid w:val="003938D1"/>
    <w:rsid w:val="003950BE"/>
    <w:rsid w:val="003A49A2"/>
    <w:rsid w:val="003A4C88"/>
    <w:rsid w:val="003B7225"/>
    <w:rsid w:val="003F1264"/>
    <w:rsid w:val="003F29B9"/>
    <w:rsid w:val="003F4C74"/>
    <w:rsid w:val="00402E4A"/>
    <w:rsid w:val="0040451F"/>
    <w:rsid w:val="004051EB"/>
    <w:rsid w:val="00422283"/>
    <w:rsid w:val="00450566"/>
    <w:rsid w:val="00464895"/>
    <w:rsid w:val="004717FB"/>
    <w:rsid w:val="00472463"/>
    <w:rsid w:val="00482D93"/>
    <w:rsid w:val="00487576"/>
    <w:rsid w:val="00493DE9"/>
    <w:rsid w:val="004D7495"/>
    <w:rsid w:val="004E12FC"/>
    <w:rsid w:val="004F5555"/>
    <w:rsid w:val="005341E0"/>
    <w:rsid w:val="00597C47"/>
    <w:rsid w:val="005C76EC"/>
    <w:rsid w:val="005D4F76"/>
    <w:rsid w:val="005E5F17"/>
    <w:rsid w:val="005F4199"/>
    <w:rsid w:val="00613A71"/>
    <w:rsid w:val="0061681A"/>
    <w:rsid w:val="00617FA8"/>
    <w:rsid w:val="00627DAD"/>
    <w:rsid w:val="00631A05"/>
    <w:rsid w:val="00647090"/>
    <w:rsid w:val="00656602"/>
    <w:rsid w:val="00676537"/>
    <w:rsid w:val="006837F4"/>
    <w:rsid w:val="00691785"/>
    <w:rsid w:val="00692C0A"/>
    <w:rsid w:val="0069642E"/>
    <w:rsid w:val="006B6D9B"/>
    <w:rsid w:val="006C13B7"/>
    <w:rsid w:val="006C387B"/>
    <w:rsid w:val="006F4C88"/>
    <w:rsid w:val="006F6E88"/>
    <w:rsid w:val="007133DC"/>
    <w:rsid w:val="007261B8"/>
    <w:rsid w:val="0073388B"/>
    <w:rsid w:val="00743F53"/>
    <w:rsid w:val="007B33FB"/>
    <w:rsid w:val="007B35D4"/>
    <w:rsid w:val="007D7457"/>
    <w:rsid w:val="007E3E04"/>
    <w:rsid w:val="00811097"/>
    <w:rsid w:val="008145DB"/>
    <w:rsid w:val="00820836"/>
    <w:rsid w:val="00832826"/>
    <w:rsid w:val="0083314D"/>
    <w:rsid w:val="00876F19"/>
    <w:rsid w:val="00890A83"/>
    <w:rsid w:val="008960E4"/>
    <w:rsid w:val="008B1A12"/>
    <w:rsid w:val="008D3871"/>
    <w:rsid w:val="008F5329"/>
    <w:rsid w:val="008F76E9"/>
    <w:rsid w:val="009078D8"/>
    <w:rsid w:val="00917F16"/>
    <w:rsid w:val="00925B82"/>
    <w:rsid w:val="009322B8"/>
    <w:rsid w:val="00965456"/>
    <w:rsid w:val="009743E4"/>
    <w:rsid w:val="009C1557"/>
    <w:rsid w:val="009C1953"/>
    <w:rsid w:val="009D55C2"/>
    <w:rsid w:val="009E3DFB"/>
    <w:rsid w:val="009F7CCB"/>
    <w:rsid w:val="00A10FDE"/>
    <w:rsid w:val="00A15D9D"/>
    <w:rsid w:val="00A46E89"/>
    <w:rsid w:val="00A47C42"/>
    <w:rsid w:val="00A67E4A"/>
    <w:rsid w:val="00A74A27"/>
    <w:rsid w:val="00AE58BA"/>
    <w:rsid w:val="00B01D7E"/>
    <w:rsid w:val="00B36193"/>
    <w:rsid w:val="00B37D69"/>
    <w:rsid w:val="00B459FB"/>
    <w:rsid w:val="00B625D7"/>
    <w:rsid w:val="00B65BAD"/>
    <w:rsid w:val="00B730B3"/>
    <w:rsid w:val="00B74CC6"/>
    <w:rsid w:val="00B77265"/>
    <w:rsid w:val="00B93B5B"/>
    <w:rsid w:val="00BA463B"/>
    <w:rsid w:val="00BB139A"/>
    <w:rsid w:val="00BD69DD"/>
    <w:rsid w:val="00C176FC"/>
    <w:rsid w:val="00C24BBB"/>
    <w:rsid w:val="00C437D5"/>
    <w:rsid w:val="00C50134"/>
    <w:rsid w:val="00C6215B"/>
    <w:rsid w:val="00C93B27"/>
    <w:rsid w:val="00CC4E1D"/>
    <w:rsid w:val="00CC4EC4"/>
    <w:rsid w:val="00CE43DA"/>
    <w:rsid w:val="00CF611F"/>
    <w:rsid w:val="00D037C1"/>
    <w:rsid w:val="00D12F22"/>
    <w:rsid w:val="00D14E90"/>
    <w:rsid w:val="00D246BB"/>
    <w:rsid w:val="00D32E27"/>
    <w:rsid w:val="00D32FA2"/>
    <w:rsid w:val="00D4393C"/>
    <w:rsid w:val="00D576E9"/>
    <w:rsid w:val="00D65E2C"/>
    <w:rsid w:val="00D9428C"/>
    <w:rsid w:val="00DA11EB"/>
    <w:rsid w:val="00DC273C"/>
    <w:rsid w:val="00DC6DC0"/>
    <w:rsid w:val="00DE107C"/>
    <w:rsid w:val="00E1614E"/>
    <w:rsid w:val="00E31119"/>
    <w:rsid w:val="00E42D70"/>
    <w:rsid w:val="00E46DAA"/>
    <w:rsid w:val="00E547BB"/>
    <w:rsid w:val="00E557C4"/>
    <w:rsid w:val="00E56C95"/>
    <w:rsid w:val="00E761FE"/>
    <w:rsid w:val="00E86808"/>
    <w:rsid w:val="00E9581D"/>
    <w:rsid w:val="00EB0E9B"/>
    <w:rsid w:val="00EB1194"/>
    <w:rsid w:val="00EC16C8"/>
    <w:rsid w:val="00EC2FA0"/>
    <w:rsid w:val="00EC6CD2"/>
    <w:rsid w:val="00EE44A0"/>
    <w:rsid w:val="00F02073"/>
    <w:rsid w:val="00F07CAB"/>
    <w:rsid w:val="00F234CC"/>
    <w:rsid w:val="00F24DAC"/>
    <w:rsid w:val="00F37740"/>
    <w:rsid w:val="00F4288D"/>
    <w:rsid w:val="00F43878"/>
    <w:rsid w:val="00F564D3"/>
    <w:rsid w:val="00F648C8"/>
    <w:rsid w:val="00F662F1"/>
    <w:rsid w:val="00F7745A"/>
    <w:rsid w:val="00FB5D99"/>
    <w:rsid w:val="00FC023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F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4807</Characters>
  <Application>Microsoft Office Word</Application>
  <DocSecurity>0</DocSecurity>
  <Lines>40</Lines>
  <Paragraphs>11</Paragraphs>
  <ScaleCrop>false</ScaleCrop>
  <Company>-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2011-12-06T13:23:00Z</dcterms:created>
  <dcterms:modified xsi:type="dcterms:W3CDTF">2011-12-06T13:23:00Z</dcterms:modified>
</cp:coreProperties>
</file>