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6" w:rsidRPr="007A3A36" w:rsidRDefault="007A3A36" w:rsidP="00480D1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r w:rsidRPr="007A3A3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Партизанское движение в </w:t>
      </w:r>
      <w:r w:rsidR="00480D1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начальный</w:t>
      </w:r>
      <w:r w:rsidRPr="007A3A3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период Великой Отечественной войны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bookmarkEnd w:id="0"/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Партизанское движение в первый период Великой Отечественной войны </w:t>
      </w:r>
    </w:p>
    <w:p w:rsidR="007A3A36" w:rsidRPr="007A3A36" w:rsidRDefault="007A3A36" w:rsidP="007A3A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Организация партизанского движения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Борьба русского народа против фашистских захватчиков на временно оккупированной территории СССР, главной формой которой были вооруженные действия партизан и подпольщиков. П. д. (партизанское движение) было важным фактором в достижении победы над фашистской Германией и её союзниками. Оно развернулось на всей оккупированной территории и имело невиданный в истории размах и результативность. В тылу врага за время войны действовало свыше 1 млн. партизан и многотысячная армия подпольщиков. Их активно поддерживали десятки млн. советских патриотов. В П. д. участвовали рабочие, крестьяне и интеллигенция, люди разных возрастов, мужчины и женщины, представители различных национальностей СССР и некоторых других стран. Советские партизаны и подпольщики уничтожили, ранили и захватили в плен около 1 млн. фашистов и их пособников, вывели из строя свыше 4 тыс. танков и бронемашин, разрушили и повредили 1600 ж.-д. мостов, осуществили св. 20 тыс. крушений ж.-д. эшелонов.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Укрепление руководства П. д. шло по линии улучшения связи партизан с “Большой землей”, совершенствования форм оперативного и стратегического руководства, улучшения планирования боевой деятельности. Если летом 1942 лишь около 30% партизанских отрядов, состоявших на учёте штабов П. д., имели радиосвязь с “Большой землей”, то в ноябре 1943 почти 94% отрядов поддерживали радиосвязь с органами руководства П. д.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войны постоянно усиливались удары партизан не только по коммуникациям, но и по гарнизонам, комендатурам, полицейским учреждениям, тыловым частям и подразделениям противника. Так, если в 1942 г. ленинградские партизаны совершили 8 нападений на гарнизоны и 50 на склады врага, то в 1943 г ими было разгромлено 94 гарнизона и 111 складов. Партизаны Украины в 1943 году разгромили 292 вражеских гарнизона (в 8 раз больше, чем в 1942 году) и 506 складов (в 4,5 раза больше). |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Силы партизан настолько возросли, что они уже стали совершать налеты на крупные гарнизоны противника. Так, в конце августа 1942 г. белорусские партизаны захватили и удерживали в своих руках более двух суток город Мозырь, в сентябре ими был освобожден районный центр Витебской области Россоны. В 1943 г крымские партизаны разгромили крупный вражеский гарнизон в городе Старый Крым, насчитывавший до 1300 человек. В 1943 г. партизаны уже нередко наносили одновременные удары по нескольким населенным пунктам крупными силами в составе не скольких отрядов и соединений. Такие операции распыляли силы противника, повышали эффективность налетов и оказывали большое воздействие на моральное состояние гитлеровцев.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Коммунистическая партия решительно внедряла боевую практику и такую сложную форму партизанской борьбы, как рейды, представлявшие собой совокупность боев, диверсионно-разведывательной и массово-политической деятельности, проводимых в процессе движения, когда партизанские отряды и соединения уходили на длительное время из районов своего базирования или покидали их вообще. Проводимые на сотни и тысячи километров рейды способствовали развертыванию или активизации партизанского движения в новых районах, нарушали работу вражеского тыла, содействовали наступательным операциям советских войск.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Применение рейдов как формы борьбы определялось задачами партизанского движения и условиями обстановки в районе действий партизан.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 первый период воины важнейшими задачами рейдов были организация партизанского движения в новых районах, установление связи с местными партизанами, поднятие духа населения, мобилизация его на активную борьбу с врагом.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Так, например, в марте 1942 г. группа партизанских отрядов Минской области под командованием В. 3. Коржа провела успешный рейд по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Любанскому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Житковичскому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Ленинскому, Старобинскому,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Краснослободскому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Слуцкому районам.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ходе рейда партизаны проводили большую политическую работу среди населения. В деревнях собирались собрания, митинги, делались доклады, организовывались беседы. После таких мероприятий многие жители уходили в партизанские отряды. Были рейды, которые начинались с “Большой земли”, когда партизанские формирования просачивались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через промежутки в боевых порядках противника на фронте. Так, в сентябре—октябре 1942 г. с территории Калининской области был переправлен через линию фронта отряд под командованием А. К. Флегонтова. Выполняя указание Центрального Комитета 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Белоруссии, он совершил рейд по Витебской, Минской и Могилевской областям и вышел в район Осиповичей.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Некоторые рейды партизанских формирований имели целью оказать содействие оборонявшимся советским войскам.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первом периоде войны рейды проводились преимущественно небольшими силами партизан. Однако в ряде случаев в них участвовали и крупные соединения. Так в сентябре—октябре 1942 г. по западным районам Калининской области рейдировал Калининский партизанский корпус под командованием В. В.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Разумова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А. И.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Штрахова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насчитывавший 2329 бойцов.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конце октября 1942 г. два крупных партизанских соединения под командованием С А. Ковпака и А Н Сабурова по указанию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начали 700-километровый рейд по глубоким тылам противника и в се редине ноября вышли на Правобережную Украину.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Мощные удары по тылам врага зимой 1942/43 г. нанесли соединения под командованием М. И. Наумова, Я. И. Мельника и А. Ф. Федорова. Особенно выдающимся был рейд соединения М. И. Наумова, которое на санях за 65 суток (1 февраля—6 апреля 1943 г.) совершило 2400-километровый рейд по степным и лесостепным районам Украины (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no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территории Сумской, Полтавской, Кировоградской, Одесской, Винницкой и Житомирской областей.)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Партизанские отряды или группы организовывались на оккупированной и на не оккупированной территориях.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Их формирование на неоккупированной территории сочеталось с обучением личного состава в специальных партизанских школах.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Эти отряды или оставлялись в намеченных районах перед захватом их противником, или пере6расывались в тыл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ряде случаев формирования создавались из военнослужащих, на положение партизанских отрядов переходили истребительные отряды, создававшиеся в прифронтовых районах для борьбы с вражескими диверсантами и шпионами. В ходе войны практиковалась заброска в тыл врага организаторских групп, на базе которых возникали партизанские отряды и даже крупные соединения. Особенно большую роль такие группы сыграли в западных районах Украины, Белоруссии и в Прибалтике, где в связи с быстрым продвижением немецко-фашистских войск многие обкомы и райкомы партии не успели в полной мере наладить работу по развертыванию партизанского движения. В этих районах значительная часть партизанских отрядов возникла после их захвата противником. Для восточных районов Украины и Белоруссии и западных областей РСФСР была характерна заблаговременная подготовка к развертыванию партизанского движения.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В Ленинградской, Калининской, Смоленской, Орловской, Московской и Тульской областей и в Крыму по предложению партизанских органов базой формирования стали истребительные батальоны.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Особой организованностью отличалось развертывание партизанских сил в Ленинградской, Калининской, Смоленской и Орловской обл., где партизанские организации заблаговременно создали партизанские отряды, районы их базирования и склады материальных средств.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Особенностью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П.д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Ленинградской области было активное участие в нем наряду с местным населением рабочих, студентов и служащих из Ленинграда.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Характерной чертой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П.д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Смоленской, Орловской обл. и в Крыму было участие в нем значительного числа воинов Красной Армии, оказавшихся в окружении или бежавших из плена, что значительно повышало боеспособность П. сил. </w:t>
      </w:r>
      <w:proofErr w:type="gramEnd"/>
    </w:p>
    <w:p w:rsidR="007A3A36" w:rsidRPr="007A3A36" w:rsidRDefault="007A3A36" w:rsidP="007A3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Формы организации партизанских сил</w:t>
      </w:r>
    </w:p>
    <w:p w:rsidR="007A3A36" w:rsidRPr="007A3A36" w:rsidRDefault="007A3A36" w:rsidP="007A3A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зависимости от конкретных условий существовали различные формы организации партизанских сил: мелкие и крупные формирования, региональные (местные) и нерегиональные. Региональные отряды и соединения постоянно базировались в одном районе и несли ответственность за защиту его населения и борьбу с оккупантами в данном районе. Нерегиональные соединения и отряды выполняли задания в различных районах, совершая продолжительные рейды, и являлись по существу подвижными резервами, маневрируя которыми, руководящие органы П. д. сосредоточивали усилия на главных направлениях для нанесения мощных ударов по тылам врага.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формы организации партизанских сил и способы их действий влияли физико-географические условия. Обширные леса, болота, горы являлись основными районами базирования партизанских сил. Здесь возникли партизанские края и зоны, где могли широко применяться различные способы борьбы, в том числе открытые бои с противником. В степных же районах крупные соединения успешно действовали лишь в ходе рейдов. Находившиеся здесь постоянно небольшие отряды и группы обычно избегали открытых столкновений с врагом и наносили ему ущерб главным образом диверсиями.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ряде районов Прибалтики, Молдавии, южной части Западной Украины, которые только в 1939—40 вошли в состав СССР, гитлеровцам удалось через буржуазных националистов распространить своё влияние на некоторые слои населения. Поэтому крупные партизанские формирования не могли длительно базироваться в одном районе и действовали главным образом рейдами. Существовавшие здесь небольшие партизанские отряды и подпольные организации вели главным образом диверсионно-разведывательные действия и политическую работу.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Общее стратегическое руководство вооруженной борьбой партизанских сил осуществляла Ставка Верховного Главнокомандования, которая определяла основные задачи партизан на каждом этапе войны и в отдельных стратегических операциях и организовывала стратегическое взаимодействие партизан с Советской Армией. Непосредственное стратегическое руководство боевой деятельностью партизан осуществлял Центр, штаб партизанского движения (ЦШПД; начальник штаба П. К. Пономаренко) при Ставке, созданный 30 мая 1942 и существовавший до начала 1944.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Центральному штабу были подчинены в оперативном отношении республиканские и областные штабы П. д., которые возглавляли секретари или члены ЦК компартий республик, крайкомов и обкомов: на Украине — Т. А.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Строкач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Белоруссии — П. 3.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Калинин, в Литве — А. Ю.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Снечкус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Латвии — А. К. Спрогис, в Эстонии — Н. Г.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Каротамм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, в Карелии — С. Я. Вершинин, в Ленинградской обл.— М. Н. Никитин, в Орловской обл.— А. П. Матвеев, в Смоленской обл.— Д. М. Попов, в Ставропольском крае—М.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А. Суслов, в Крымской АССР — В. С. Булатов и др. Штабы П. д. подчинялись также Военным советам соответствующих фронтов. В тех случаях, когда на территории республики или области действовало несколько фронтов, при их Военных советах создавались представительства или оперативные группы республиканских и областных штабов П. д., которые, осуществляя руководство боевой деятельностью партизан в полосе данного фронта, подчинялись соответствующему штабу П. д. и Военному совету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фронта. Укрепление руководства П. д. шло по линии улучшения связи партизан с “Большой землёй, совершенствования форм оперативного и стратегического руководства, улучшения планирования боевой деятельности. Если летом 1942 лишь около 30% партизанских отрядов, состоявших на учёте штабов П. д., имели радиосвязь с “Большой землёй” (из них </w:t>
      </w:r>
      <w:r w:rsidRPr="007A3A36">
        <w:rPr>
          <w:rFonts w:ascii="Verdana" w:eastAsia="Times New Roman" w:hAnsi="Verdana" w:cs="Times New Roman"/>
          <w:sz w:val="20"/>
          <w:szCs w:val="20"/>
          <w:vertAlign w:val="superscript"/>
          <w:lang w:eastAsia="ru-RU"/>
        </w:rPr>
        <w:t xml:space="preserve">1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/2 за счёт соседей), то в ноябре 1943 почти 94% отрядов поддерживали радиосвязь с органами руководства П. д., в том числе около 1 </w:t>
      </w: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|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 имели свои радиостанции. Создание штабов П. д. с чёткими функциями и улучшение связи с “Большой землёй” придавали П. д. всё более организованный характер, обеспечивали большую согласованность действий партизанских сил и способствовали улучшению их взаимодействия с войсками.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Большое внимание уделялось систематическому снабжению партизан оружием, боеприпасами, минно-подрывной техникой, медикаментами и др., эвакуации авиацией тяжелораненых и больных на “Большую землю”. В 1943 только Авиацией дальнего действия и Гражданского воздушного флота было совершено свыше 12 тыс. самолётовылетов в тыл врага (половина из них — с посадкой на партизанские аэродромы и площадки).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Высокая насыщенность немецко-фашистских армий боевой техникой и их большая маневренность затрудняли для партии ведение открытых боёв. Это вызвало развитие средств, дававших возможность выводить из строя объекты противника, не вступая в столкновение с ним. Возникли разнообразные способы и формы партизанской борьбы, в том числе особое значение приобрели диверсионные действия.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При определении основного объекта боевой деятельности партизан партия учитывала большое значение транспортных средств и коммуникаций в войне. Огромная протяжённость путей сообщения и трудность их охраны давали возможность партизанам нарушать работу ж.-д., водного, автомобильного транспорта врага. Коммуникации, особенно ж.-д., стали основным объектом боевой деятельности партизан, которая по своему размаху приобрела стратегическое значение. Впервые в истории войн партизаны провели по единому замыслу ряд крупных операций по выводу из строя вражеских ж.-д. коммуникации на большой территории, которые были тесно связаны по времени и оборотам с действиями Советских Вооруженных Сил (операции 1943 “Рельсовая война” и “Концерт”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)</w:t>
      </w:r>
      <w:proofErr w:type="gram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снизили пропускную способность ж. д. на 35—40%. Это срывало планы противника по накоплению материальных средств и сосредоточению войск, серьёзно затрудняло проведение перегруппировок.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Враг был вынужден отвлекать на охрану ж.-д. коммуникаций, протяжённость которых на оккупированной территории составляла 37 тыс. км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,</w:t>
      </w:r>
      <w:proofErr w:type="gram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крупные силы.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Как показал опыт войны, для организации даже слабой охраны ж. д. на каждые 100 км необходим 1 батальон, для сильной охраны — 1 полк, а иногда (напр., летом 1943 в Ленинградской обл.) гитлеровцы были вынуждены ввиду активных действий партизан выделять для охраны каждых 100 км ж. д. до 2 полков.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Важную роль имела разведывательная деятельность партизан. Тесная связь с местным населением и подпольными организациями позволяли партизанам держать под непрерывным наблюдением обширные территории в тылу врага и информировать советское командование о многих важных мероприятиях противника.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Политическую, боевую и разведывательную работу во вражеском тылу вели и подпольщики. В отличие от партизан, они боролись с оккупантами тайно, тщательно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конспирируясь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Подполье обычно включало в себя руководящий центр и сеть подчиненных ему организаций или групп. Подпольные организации делились на мелкие группы, члены которых не знали о деятельности других групп. Часто создавались и боевые, разведывательные, диверсионные группы.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Успешную боевую деятельность вели подпольщики Брянска, Вильнюса, Витебска, Ворошиловграда, Гомеля, Днепропетровска, Жлобина, Каунаса, Керчи, Киева, Кировограда, Краснодара, Кривого Рога, Кричева, Львова, Минска,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Могилёва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Николаева, Новороссийска, Одессы,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Орши, Полтавы, Пскова, Речицы, Риги, Рославля, Ростова-на-Дону, Севастополя, Симферополя, Смоленска, Таганрога, Харькова и других.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оборонительных сражений 1941 взаимодействие партизан с войсками Красной Армии осуществлялось преимущественно в тактических рамках и выражалось в основном в ведении разведки в интересах советских войск и проведении незначительных диверсий в тылу врага. В период зимнего наступления Красной Армии 1941—42 взаимодействие партизан с регулярными войсками расширилось. Партизаны наносили удары по коммуникациям, вражеским штабам и складам, участвовали в освобождении населённых пунктов, наводили советскую авиацию на вражеские объекты, содействовали воздушным десантам. Например, в январе 1942 в районе Знаменки смоленские партизаны освободили 40 сёл и деревень и оказали помощь 4-му воздушно-десантному корпусу при десантировании и ведении боевых действий. 15 февраля 1942 смоленскими партизанами был освобождён Дорогобуж, что способствовало выходу в этот район 1-го гвардейского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кавал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корпуса. Взаимодействуя с частями 33-й армии, 1-го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гвардейского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11-го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каваллерийского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корпусов в Вяземской операции 1942, смоленские партизаны оказывали им помощь продовольствием, оружием, боеприпасами и пополнениями.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летней кампании 1942 партизаны в интересах оборонит, операций Красной Армии решали следующие задачи: затруднение перегруппировок вражеских войск, уничтожение живой силы, боевой техники противника и срыв его снабжения, отвлечение сил врага на охрану тыла, разведка, наведение советских самолётов на цели, освобождение советских военнопленных. Действия партизан летом 1942 отвлекли 24 вражеские дивизии, в том числе 15—16 постоянно использовались на охране коммуникаций. В августе было произведено 148 крушений ж.-д. эшелонов, в сентябре— 152, в октябре— 210, в ноябре— 238. Однако в целом взаимодействие партизан с регулярными войсками носило ещё эпизодический характер и имело ограниченный размах. Перелом произошёл в 1943 благодаря улучшению руководства, связи и снабжения партизан. С весны 1943 систематически разрабатывались планы оперативного использования партизанских сил. В ходе зимнего наступления 1942—43, во время Курской битвы 1943, битвы за Днепр и в операциях по освобождению восточных р-нов Белоруссии партизаны активизировали действия в интересах наступающих советских войск. Во время операций под Ленинградом и Новгородом, на Правобережной Украине, в Крыму, Карелии, Белоруссии, на Западной Украине, в Прибалтике партизаны наносили мощные удары по тылам противника. Возросло значение тактического взаимодействия, поскольку наступление советских войск проходило через районы, где географические условия способствовали созданию противником прочной обороны (лесисто-болотистая местность Ленинградской и Калининской обл., Белоруссии, Прибалтики, северо-западной Украины). Именно здесь действовали крупные группировки партизан, которые, взаимодействуя с войсками, значительно помогли им преодолеть сопротивление врага. С начала наступления Советской Армии они срывали вражеские переброски войск, нарушали их организованный отход и управление и т. д. С приближением советских войск они наносили удары с тыла и содействовали прорыву обороны противника, отражению его контрударов, окружению вражеских группировок, овладению населёнными пунктами, обеспечивали открытые фланги наступающих войск. Борьба людей в тылу врага явилась ярким проявлением патриотизма. </w:t>
      </w:r>
    </w:p>
    <w:p w:rsidR="007A3A36" w:rsidRPr="007A3A36" w:rsidRDefault="007A3A36" w:rsidP="007A3A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Организация всенародной борьбы в тылу врага</w:t>
      </w:r>
    </w:p>
    <w:p w:rsidR="007A3A36" w:rsidRPr="007A3A36" w:rsidRDefault="007A3A36" w:rsidP="007A3A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Партизанское движение в годы Великой Отечественной войны направлялось Центральным Комитетом Коммунистической партии и развивалось под непосредственным руководством местных партийных организаций, действовавших во вражеском тылу.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Партизанская борьба началась с первых же дней нападения гитлеровской Германии на нашу страну. 29 июня 1941 г.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и СНК СССР направили партийным и советским организациям прифронтовых областей директиву, в которой наряду с общими задачами советского правительства в Великой Отечественной войне содержалась конкретная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программа по развертыванию партизанской борьбы. “В занятых врагом районах,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—г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оворилось в директиве,— создавать партизанские отряды и диверсионные группы для борьбы с частями вражеский армии, для разжигания партизанской войны, для взрыва мостов, дорог, порчи телефонной и телеграфной связи, поджога складов и т.д.” 18 июля 1941 г. ЦК ВКП(б) принял специальное постановление “Об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opганизации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борьбы в тылу германских войск”, которое дополняло и конкретизировало директиву от 29 июня. В этом документе давались указания о подготовке партийного подполья, организации, комплектовании и вооружении партизанских отрядов, определялись основные задачи партизанского движения. “Задача заключается в том,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—г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оворилось в нем, — чтобы создать невыносимые условия для германских интервентов... срывать все их мероприятия”. Центральный Комитет партии требовал, чтобы “вся эта борьба получила размах непосредственной, широкой и героической поддержки Красной Армии, сражающейся на фронте с германским фашизмом”.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течение 1941 г. на захваченной врагом территории развернули работу 18 подпольных обкомов, более 260 окружкомов, горкомов, райкомов и других подпольных партийных органов, большое количество первичных партийных организаций и групп. Под их руководством проходил процесс создания и укрепления партизанских сил.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Партизанские отряды и группы в зависимости </w:t>
      </w:r>
      <w:proofErr w:type="spellStart"/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o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обстановки организовывались как до оккупации противником определенного района, так и в период оккупации. Часто на положение партизанских отрядов переходили истребительные батальоны, создававшиеся в прифронтовых </w:t>
      </w:r>
      <w:proofErr w:type="spellStart"/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p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айонах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для уничтожения забрасываемых врагом шпионов и диверсантов. Нередко партизанские формирования </w:t>
      </w:r>
      <w:proofErr w:type="spellStart"/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op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ганизовывались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из военнослужащих и чекистов с широким притоком в их ряды местного населения. В ходе войны партия широко практиковала заброску в тыл противника организаторских групп, на базе которых создавались партизанские отряды и даже крупные соединения. Особенно большую роль такие группы сыграли в западных районах страны, где вследствие внезапности нападения врага и быстрого продвижения его в вглубь нашей территории местные партийные органы не успели завершить необходимую работу по развертыванию партизанского движения.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Огромная работа, проведенная партийными организациями прифронтовых республик и областей по созданию партийного подполья и партизанских формирований, во многом предопределила успешное развертывание всенародной войны в тылу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 концу 1941 г. на оккупированной врагом территории действовало более двух тысяч партизанских отрядов и значительное количество боевых групп.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Для улучшения руководства и координации боевой деятельностью партизан партия создала специальные военно-боевые органы. 30 мая 1942 г. постановлением ГКО при Ставке Верховного Главнокомандования был образован Центральный штаб партизанского движения (ЦШПД)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,н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ачальником которого был назначен секретарь ЦК КП(б) Белоруссии П. К. Пономаренко.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Вскоре были созданы республиканские и областные штабы партизанского движения — Украинский, Белорусский, Карельский, Ленинградский, Орловский, Западный, Калининский, Литовский, Латвийский, Эстонский, Крымский, Краснодарского и Ставропольского краев.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Их возглавляли секретари или члены ЦК компартии союзных республик, крайкомов и обкомов. Окончательное оформление этих органов управления с четкими функциями и организационной структурой способствовало укреплению и совершенствованию форм оперативного и стратегического руководства боевой деятельностью партизан.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По указанию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в августе—сентябре 1942 г. в ЦШПД состоялось несколько совещаний, на которых присутствовали командиры и комиссары ряда партизанских формирований Белоруссии, Украины, Орловской и Смоленской областей, руководители партийных органов этих республик и областей. Совещания были посвящены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обобщению опыта партизанской борьбы, определению основных направлений деятельности партизан в соответствии со стратегическими замыслами Верховного Главнокомандования. В работе совещаний приняли участие руководители партии и правительства, ответственные работники аппарата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и Наркомата обороны Результаты обсуждения важнейших вопросов борьбы в тылу врага были отражены в приказе Наркома обороны И.В. Сталина от 5 сентября 1942 г. “О задачах партизанского движения”.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Приказ “О задачах партизанского движения” конкретизировал и развивал применительно к новым условиям борьбы основные идеи, содержавшиеся в постановлении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от 18 июля 1941 г. Он явился конкретным проявлением усиления партийного руководства всенародной борьбой в тылу врага. Программой, определенной в этом важнейшем партийном документе, неуклонно руководствовались все партийные органы и штабы партизанского движения, все партизаны и подпольщики.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интересах укрепления руководства партизанской борьбой партия принимала меры по улучшению связи партизан с “Большой землей”.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Доставка оружия и боеприпасов осуществлялась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наземным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путями через промежутки в боевых порядках противника на линии фронта.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Характерно, что с осени 1942 г. по июнь 1944 г. несмотря на постоянное и значительное сокращение территории, оккупированной врагом, в результате побед Советской Армии, численность партизан все время возрастала. В ходе войны ими освобождались от врага обширные территории. Возникали партизанские края и зоны, имевшие большое политическое, военное и экономическое значение.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войны условия базирования партизанских формирований были различными. Одни из них базировались на территории, контролируемой противником, другие—на территории, частично освобожденной от гитлеровцев (партизанские зоны), третьи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—н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территории, полностью очищенной от оккупантов (ее обычно называли партизанскими краями).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Подпольщики вели массово-политическую работу среди населения, поддерживали в народе твердую уверенность в победе над врагом и разоблачали его лживую пропаганду, снабжали партизан необходимыми материальными средствами и пополняли их ряды, организовывали саботаж населения мероприятиям оккупантов.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Наряду с этим партийное подполье уделяло большое внимание боевой деятельности патриотических групп. Для нанесения ущерба противнику создавались боевые, диверсионные, разведывательные и другие группы специального назначения.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Основными направлениями в боевой деятельности подпольщиков были разведка в интересах партизан и командования Советской Армии, диверсии, внезапные нападения на вражеские объекты, уничтожение видных гитлеровцев, разложение войск противника и его оккупационного аппарата.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годы войны многие боевые формирования подполья фактически представляли собой партизанские группы и отряды, личный состав которых находился на легальном положении. Днем подпольщики трудились в поле, рыбачили, работали на предприятиях врага, ночью выходили на боевые задания, уничтожали оккупантов, выводили из строя их объекты. При необходимости боевые формирования подполья по указанию партийных органов преобразовывались в партизанские отряды и переходили к методам открытой вооруженной борьбы. </w:t>
      </w:r>
    </w:p>
    <w:p w:rsidR="007A3A36" w:rsidRPr="007A3A36" w:rsidRDefault="007A3A36" w:rsidP="007A3A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Осуществление вооруженной борьбы партизан и подполья</w:t>
      </w:r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. </w:t>
      </w:r>
    </w:p>
    <w:p w:rsidR="007A3A36" w:rsidRPr="007A3A36" w:rsidRDefault="007A3A36" w:rsidP="007A3A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Коммунистическая партия направляла боевую деятельность партизан так, чтобы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она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прежде всего способствовала интересам боевых действий войск Советской Армии. Важное место при этом отводилось выбору объемов, удары по которым оказывали бы наиболее существенную помощь советским войскам.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Такими объектами в ходе войны были </w:t>
      </w: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>вражеские коммуникации</w:t>
      </w:r>
      <w:proofErr w:type="gramStart"/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,</w:t>
      </w:r>
      <w:proofErr w:type="gramEnd"/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особенно железные дороги. В условиях второй мировой войны резко возросло значение четкой заботы транспорта и хорошего состояния коммуникаций. Успех боевых действий на фронтах зависел от своевременного пополнения войск личным составом, вооружением, боевой техникой, горючим и многими другими видами материальных средств. Маневренный характер вооруженной борьбы предопределял необходимость быстрой переброски войск из одного района в другой, что было связано с использованием транспортных средств и дорог.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Уже с лета 1942 г по инициативе партии партизаны начинают планировать массированные удары по коммуникациям противника. Газета “Правда” 14 ноября 1942 г. в передовой статье “За всенародное партизанское движение” подчеркивала, что нанесение ударов по железным дорогам и транспорту врага является важнейшей задачей партизан.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“Обращении к партизанам и ко всем трудящимся временно оккупированных районов области”, принятом Х пленумом Смоленского обкома партии осенью 1942 г., отмечалось, что “...хорошая операция небольшой группы партизан на железной дороге равносильна выигрышу крупного сражения, танковый или пехотный полк — серьезная сила на поле боя, но он может быть уничтожен небольшой группой партизан.”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Об активизации борьбы на вражеских коммуникациях говорят такие данные: ленинградские партизаны в 1942 г. произвели 297 крушений поездов, в 1943 г — 466.Партизаны Украины в 1942 г пустили под откос 233 эшелона противника, в 1943 —3666 Белорусские партизаны в первом полугодии 1942 г ежемесячно в среднем осуществляли 20 крушении вражеских поездов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 втором полугодии—150, в первом полугодии 1943 г —294, во втором—744.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Под руководством партийных органов осуществлялись подготовка и последовательное проведение крупнейших операции “Рельсовая война” и “Концерт”, в которых участвовало около 220 тыс. партизан Белоруссии, Украины, Ленинградской, Калининской, Смоленской, Орловской областей, Литвы, Латвии, Эстонии, Карелии и Крыма.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Впервые в истории войн по единому замыслу крупные группировки партизанских сил одновременно наносили удары по железнодорожным коммуникациям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pa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га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огромной территории протяженностью около 1000 км по фронту и до 750 км в глубину (в операции “Концерт” фронт одновременных действий партизан превышал 3 тыс. км). Борьба партизан и подполья на коммуникациях противника по своему размаху и результатам переросла тактические рамки и приобрела оперативно-стратегическое значение.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Массированные удары партизан по коммуникациям врага согласовывались по цели, времени и месту с действиями советских войск. Так, операции “Рельсовая война” и “Концерт” были подчинены интересам действий наших фронтов в Курской битве, Смоленской операции, в операциях по освобождению левобережной Украины и восточных районов Белоруссии.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 время наступления наших войск под Ленинградом и Новгородом партизаны парализовали движение на железных дорогах, идущих от Ленинграда на юг, юго-запад и запад. Несмотря на огромные усилия, противнику не удалось восстановить регулярное сообщение на этих железных дорогах.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Активную боевую деятельность партизаны проводили не только на железнодорожных магистралях, но также на шоссейных, грунтовых дорогах, на водных коммуникациях противника.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Значение боевых действий партизан на путях сообщения не исчерпывалось снижением их пропускной способности и нанесением врагу больших материальных потерь. Оно определялось также и тем, что гитлеровцы вынуждены были отвлекать на охрану коммуникаций крупные силы. Уже в конце 1942 г. фельдмаршал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Кейтель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сделал горькое признание, что “усиленные действия партизан и многочисленные факты нарушения ими транспортного сообщения” вынуждают германскую армию использовать для охраны железных дорог резервные и полевые учебные дивизии, а также запасные и учебные части ВВС. По данным противника, летом 1943 г. в Ленинградской области в районах активных действий партизан гитлеровцы вынуждены были каждый 100-километровый участок железнодорожного пути обеспечивать силами до двух полков. Если учесть, что весной 1943 г. на оккупированной советской территории противник эксплуатировал 3 тыс. км железных дорог, то станет вполне очевидным, какие колоссальные трудности создавали ему партизаны отвлечением значительных сил регулярных войск только на железных дорогах, не считая автомобильных коммуникаций, которые тоже необходимо было охранять.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Боевая деятельность партизан на коммуникациях нередко срывала замыслы противника по накоплению материальных средств и сосредоточению войск для проведения операций. Так, по признанию западногерманских буржуазных историков, по этой причине более чем на месяц было отсрочено начало наступления немецко-фашистских войск на Курской дуге летом 1943 г.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Крупная группировка орловских партизан осложняла действия гитлеровских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воиск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всех этапах проведения врагом операции “Цитадель”. Фашистское командование не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могло приступить к этой операции пока в тылу его ударных группировок находились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крупные силы партизан. Против орловских партизан были брошены части 10 дивизий, предназначавшихся для операции “Цитадель”. Более месяца в брянских лесах шли бои, в ходе которых гитлеровцы понесли значительные потери. Своими действиями на коммуникациях партизаны затрудняли пополнение вражеских войск, готовившихся к наступлению под Курском, срывали снабжение их боеприпасами, горючим, особенно для авиации.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операции, особенно после краха вражеского наступления под Курском, партизаны усилили удары по коммуникациям.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годы Великой Отечественной войны партизаны применяли различные способы боевых действий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:</w:t>
      </w:r>
      <w:proofErr w:type="gramEnd"/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засады, налеты, наступательные и оборонительные бои, диверсии, огневые налеты. Особенно широко в боевой практике партизан использовался такой способ, как диверсии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.</w:t>
      </w:r>
      <w:proofErr w:type="gramEnd"/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Это диктовалось условиями ведения войны. Противник имел превосходство не только в тяжелых средствах вооруженной борьбы, но и в маневренности, поскольку его армии были моторизованы, а партизаны обычно не могли в тылу врага широко применять для маневра автомобильный транспорт. Авиация облегчала противнику разведку мест дислокации партизан и давала возможность наносить по ним сильные удары с воздуха. В таких условиях трудно было систематически вести открытые бои с врагом.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Диверсии как способ дезорганизации вражеского тыла позволяли наносить противнику эффективные удары, почти не связанные с потерями у партизан. Не имея крупных потерь, не отягощаясь ранеными, партизанские отряды сохраняли высокую маневренность и имели возможность непрерывно воздействовать на врага, ставя его в тяжелое положение.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Опыт войны дал много примеров проведения диверсии по выводу из строя вражеских объектов без проникновения на них партизан. С этой целью партизаны использовали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дрова, торф, известняк, кокс, каменный уголь, металлолом, доставляемые на объект противника и содержавшие в себе замаскированные взрывчатые или зажигательные вещества. Много таких диверсий осуществила группа К.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Заслонова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действовавшая на Оршанском железнодорожном узле.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ряде случаев для вывода из строя объекта без проникновения на него партизан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использовались транспортные средства (повозки, автомашины, дрезины, плоты и т. д.) с установленными на них зарядами взрывчатых веществ.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ходе войны постоянно усиливались удары партизан не только по коммуникациям, но и по гарнизонам, комендатурам, полицейским учреждениям, тыловым частям и подразделениям противника. Так, если в 1942 г. ленинградские партизаны совершили 8 нападений на гарнизоны и 50 на склады врага, то в 1943 г. ими было разгромлено 94 гарнизона и 111 складов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Партизаны Украины в 1943 г. разгромили 292 вражеских гарнизона (в 8 раз больше, чем в 1942 г.) и 506 складов (в 4,5 раза больше).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Силы партизан настолько возросли, что они уже стали совершать налеты на крупные гарнизоны противника. Так, в конце августа 1942 г. белорусские партизаны захватили и удерживали в своих руках более двух суток город Мозырь, в сентябре ими был освобожден районный центр Витебской области Россоны. В 1943 г. крымские партизаны разгромили крупный вражеский гарнизон в городе Старый Крым, насчитывавший до 1300 человек. В 1943 г. партизаны уже нередко наносили одновременные удары по нескольким населенным пунктам крупными силами в составе нескольких отрядов и соединении. Такие операции распыляли силы противника, повышали эффективность налетов и оказывали большое воздействие на моральное состояние гитлеровцев.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первом периоде войны рейды партизан проводились преимущественно небольшими силами. Однако в ряде случаев в них участвовали и крупные соединения. Так в сентябре—октябре 1942 г. по западным районам Калининской области рейдировал Калининский партизанский корпус под командованием В. В.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Разумова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А. И.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Штрахова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насчитывавший 2329 бойцов.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конце октября 1942 г. два крупных партизанских соединения под командованием С. А. Ковпака и А. Н. Сабурова по указанию ЦК ВК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П(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б) начали 700-километровый рейд по глубоким тылам противника и в середине ноября вышли на Правобережную Украину.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Мощные удары по тылам врага зимой 1942/43 г. нанесли соединения под командованием М. И. Наумова, Я. И. Мельника и А. Ф. Федорова. Особенно выдающимся был рейд соединения М. И. Наумова, которое на санях за 65 суток (1 февраля—6 апреля 1943-г.) совершило 2400-километровый рейд по степным и лесостепным районам Украины (по территории Сумской, Полтавской, Кировоградской, Одесской, Винницкой и Житомирской областей). Выйдя в </w:t>
      </w:r>
      <w:proofErr w:type="spellStart"/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pa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йон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Винницы, где располагалась ставка Гитлера, партизаны вызвали большой переполох в фашистском логове. За этот успешный рейд Советское правительство присвоило командиру соединения капитану М. И. Наумову воинское звание генерал-майора и звание Героя Советского Союза.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Летом и осенью 1943 г. блестящие рейды провели с соединения под командованием А. Ф. Федорова из Житомирского Полесья в Волынскую область для вывода из строя Ковельского железнодорожного узла (июнь—июль); соединение Я. И. Мельника из Украинского Полесья в район Винницы (июнь—август); соединение под командованием В. Е.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Самутина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Ф. Ф. Капусты с территории Минской в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Белостокскую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область (сентябрь—ноябрь);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соединение им. А. К. Флегонтова под командованием Ф. Ф. Тараненко из Минской области в Брестскую (сентябрь—декабрь); соединение С. А. Ковпака из Украинского Полесья в Карпаты до венгерской границы (июнь—сентябрь).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Следует заметить, что появление у западных границ Украины и Белоруссии крупных партизанских сил настолько обеспокоило гитлеровское командование, что планами ликвидации соединения С. А Ковпака занимался сам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Гиммлер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 выходом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ковпаковцев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Карпаты противник бросил против них до трех дивизии, которые поддерживались авиацией, танками, артиллерией. Однако </w:t>
      </w:r>
      <w:proofErr w:type="spellStart"/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paгy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удалось ликвидировать это легендарное соединение. В ходе Карпатского рейда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ковпаковцы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вывели из строя 3800 фашистов, пустили под откос 19 эшелонов, взорвали 14 железнодорожных и 38 шоссейных мостов, разрушили 3 электростанции, 20 узлов связи, 198 км телефонно-телеграфной линии, уничтожили 51 склад, сожгли в районе Дрогобыча большое количество нефтяных вышек и 13 нефтехранилищ.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Боевая деятельность партизан осуществлялась в условиях напряженной борьбы с крупными карательными экспедициями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Для борьбы с партизанским движением противник применял всевозможные средства и методы: лживую пропаганду, провокации, репрессии против местного населения в районах партизанских действий, засылку в партизанские отряды своей агентуры, убийства и дискредитацию командного состава и т. д. Чтобы вызвать недовольство населения против партизан, противник организовывал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лжепартизанские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отряды, грабившие население. В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противопартизанских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школах гитлеровцы преподавали своим агентам специальный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предмет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:“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Меры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озлоблению населения против партизан”, в котором рекомендовалось под видом партизан осуществлять ограбление и поджог деревень, убийства граждан, изнасилование женщин, бессмысленный убой скота, лишение крестьян возможности производить сельскохозяйственные работы, мародерство и т. п. Чтобы снизить боевую активность партизан или отвлечь их от наиболее эффективных способов борьбы, оккупанты издавали и распространяли фальшивые обращения к партизанам,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обстановки партизаны либо упорно удерживали обороняемые районы, либо прорывали блокаду карателей, выходили из окружения, а затем вновь возвращались в места своего основного базирования. Нередко перед началом карательных экспедиций партизаны наносили упреждающие массовые удары по коммуникациям противника и его гарнизонам и тем самым срывали карательные мероприятия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Особенной остротой и исключительной напряженностью характеризовалась борьба партизан с карательными экспедициями врага в Орловской, Калининской, Смоленской и Ленинградской областях, в Белоруссии, северных районах Украины, в Крыму и Латвии.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 карательным операциям противник привлекал крупные силы регулярных войск. Руководство обороной партизанских краев осуществляли подпольные обкомы и райкомы партии, которые совместно с командованием партизанских соединений разрабатывали планы обороны и определяли порядок взаимодействия. Борьбой с крупными карательными силами противника часто руководили штабы партизанского движения и вышестоящие партийные органы, базировавшиеся на “Большой земле”. Они посылали в партизанские края своих представителей и оперативные группы, которые на месте возглавляли борьбу партизан с карателями.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зимнего наступления Советской Армии 1941/42 г. взаимодействие партизан с регулярными войсками возросло, а круг решаемых ими задач значительно расширился. Партизаны усилили удары по коммуникациям противника, нападали на его штабы и склады, участвовали в освобождении крупных населенных пунктов, наводили советскую авиацию на вражеские объекты, содействовали воздушно-десантным войскам.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Однако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отдельные успехи в целом, взаимодействие партизан с регулярными войсками носило еще эпизодический характер.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Значительный перелом в решении проблемы взаимодействия произошел в 1943 г. Создание штабов партизанского движения, приобретение ими опыта руководства крупными группировками партизан, обеспечение надежной радиосвязи с большинством партизанских формирований, улучшение снабжения их необходимыми материальными средствами позволили ставить партизанам более крупные боевые задачи и согласовывать их действия с интересами Советской, Армии в оперативно-стратегических масштабах.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Именно в этот период, особенно с весны 1943 г. начинает систематически разрабатываться планы оперативного использования крупных группировок партизанских сил в интересах определенных операций советских войск.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ходе зимнего наступления 1942/43 г., в битве под Курском, в период Смоленской операции, в битве за Днепр, в операциях по освобождению восточных районов Белоруссии советские партизаны значительно активизировали боевую деятельность во вражеском тылу и целеустремленно решали задачи в интересах наступающей Советской Армии.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подготовке наступательных операций партизаны вели разведку в интересах Советской Армии, дезорганизовывали работу противника, уничтожали его технику и запасы материальных средств, затрудняли оборонительные работы, содействовали нашей авиации наведением самолетов на важные объекты врага и создавали благоприятные условия для наступления советских войск.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С началом наступления партизаны нарушали приток в район боевых действий резервов и материальных сре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дств пр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отивника, затрудняли перегруппировки вражеских войск, срывали организованный отход, нарушали управление войсками противника, мешали ему закрепляться на оборонительных рубежах в оперативной глубине и оказывали непосредственную помощь советским войскам в рамках тактического взаимодействия.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С приближением частей Советской Армии партизаны содействовали им в уничтожении противника ударами с тыла в прорыве с ходу оборонительных рубежей, в отражении контрударов, в форсировании рек и преодолении других естественных препятствий, в окружении и уничтожении окруженных группировок противника, в овладении населенными пунктами, в преследовании врага, в обеспечении открытых флангов наступающих частей, в выходе их на тылы и фланги противника и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т. д. Все это способствовало наступлению советских войск в высоких темпах.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  <w:r w:rsidRPr="007A3A3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Некоторые выводы и итоги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Партизанское движение было важным фактором в достижении победы над фашистской Германией и её союзниками. Оно развернулось на всей оккупированной территории и имело невиданный в истории размах и результативность. В тылу врага за время войны действовало свыше 1 млн. партизан и многотысячная армия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o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дпoльщиков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Их активно поддерживали десятки млн. патриотов. В партизанском движении участвовали рабочие, крестьяне и интеллигенция, люди разных возрастов, мужчины и женщины, представители различных национальностей СССР и некоторых других стран. Партизаны и подпольщики уничтожили, ранили и захватили в плен около 1 млн. фашистов и их пособников, вывели из строя свыше 4 тыс. танков и бронемашин, разрушили и повредили 1600 ж.-д. мостов, осуществили свыше 20 тыс. крушений ж.-д. эшелонов.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Партизанское движение направлялось ЦК коммунистической партии и развивалось под непосредственным руководством местных партийных организаций, действовавших в тылу врага.29 июня 1941 ЦК партии и СНК СССР направили партийным и советским организациям районов, которым угрожало вторжение противника директиву. В ней наряду с общими задачами сов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арода в войне содержалась программа по развертыванию партизанских действий. 18 июля 1941 ЦК принял специальное постановление “0б организации борьбы в тылу германских войск”, дополнившее директиву от 29 июня. В этих документах давались указания о подготовке партизанского подполья, организации, комплектовании и вооружении партизанских отрядов, определялись задачи партизанского движения. Уже осенью 1941г на оккупированной территории развернули работу 10 подпольных обкомов, свыше 260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окружкомов, горкомов, райкомов и др. органов, большое количество первичных партийных организаций и групп. Осенью 1943 в тылу врага действовало 24 обкома, свыше 370 окружкомов, горкомов, райкомов и др. органов.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Организаторская и массов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политическая работа партии была направлена на создание подпольных организаций и партизанских отрядов, укрепление руководства партизанского движения, улучшение снабжения партизан, обеспечение роста их сил и расширение сети антифашистского подполья.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результате усилилась боеспособность партизанских отрядов, расширялись зоны их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действий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повышалась эффективность борьбы, в которую вовлекались широкие массы населения, устанавливалось тесное взаимоотношение с действующей армией.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Партизанские отряды или группы организовывались на оккупированной и на не оккупированной территориях.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Их формирование на неоккупированной территории сочеталось с обучением личного состава в специальных партизанских школах.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Эти отряды или оставлялись в намеченных районах перед захватом их противником, или пере6расывались в тыл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ряде случаев формирования создавались из военнослужащих, на положение парт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трядов переходили истребительные отряды, создававшиеся в прифронтовых районах для борьбы с вражескими диверсантами и шпионами. В ходе войны практиковалась заброска в тыл врага организаторских групп, на базе которых возникали партизанские отряды и даже крупные соединения. Особенно большую роль такие группы сыграли в западных районах Украины, Белоруссии и в Прибалтике, где в связи с быстрым продвижением нем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.-</w:t>
      </w:r>
      <w:proofErr w:type="spellStart"/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фаш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войск многие обкомы и райкомы партии не успели в полной мере наладить работу по развертыванию партизанского движения. В этих р-нах значительная часть партизанских отрядов возникла после их захвата противником. Для восточных районов Украины и Белоруссии и западных областей РСФСР была характерна заблаговременная подготовка к развертыванию партизанского движения.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В Ленинградской, Калининской, Смоленской, Орловской, Московской и Тульской областей и в Крыму по предложению партизанских органов базой формирования стали истребительные батальоны. Особой организованностью отличалось развертывание партизанских сил в Ленинградской, Калининской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Смоленской и Орловской обл., где партизанские организации заблаговременно создали партизанские отряды, районы их базирования и склады материальных средств. Особенностью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П.д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Ленинградской области было активное участие в нем наряду с местным населением рабочих, студентов и служащих из Ленинграда.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Характерной чертой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П.д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Смоленской, Орловской обл. и в Крыму было участие в нем значительного числа воинов Красной Армии, оказавшихся в окружении или бежавших из плена, что значительно повышало боеспособность П. сил.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конкретных условий существовали различные формы организации партизанских сил: мелкие и крупные формирования, региональные (местные) и нерегиональные. Региональные отряды и соединения постоянно базировались в одном районе и несли ответственность за защиту его населения и борьбу с оккупантами в данном районе. Нерегиональные соединения и отряды выполняли задания в различных районах, совершая продолжительные рейды, и являлись по существу подвижными резервами, маневрируя которыми, руководящие органы П. д. сосредоточивали усилия на главных направлениях для нанесения мощных ударов по тылам врага.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формы организации партизанских сил и способы их действий влияли физико-географические условия. Обширные леса, болота, горы являлись основными районами базирования партизанских сил. Здесь возникли партизанские края и зоны, где могли широко применяться различные способы борьбы, в том числе открытые бои с противником. В степных же районах крупные соединения успешно действовали лишь в ходе рейдов. Находившиеся здесь постоянно небольшие отряды и группы обычно </w:t>
      </w: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избегали открытых столкновений с врагом и наносили ему ущерб главным образом диверсиями.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ряде р-нов Прибалтики, Молдавии, южной части Западной Украины, которые только в 1939—40 вошли в состав СССР, гитлеровцам удалось через буржуазных националистов распространить своё влияние на некоторые слои населения. Поэтому крупные партизанские формирования не могли длительно базироваться в одном районе и действовали главным образом рейдами. Существовавшие здесь небольшие партизанские отряды и подпольные организации вели главным образом диверсионно-разведывательные действия и политическую работу.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Героическая борьба советского народа в тылу врага является одной из самых ярких и незабываемых страниц истории Великой Отечественной войны.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Именно партизанская борьба, являясь наиболее активной формой противодействия </w:t>
      </w:r>
      <w:proofErr w:type="spell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оккуп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a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нтaм</w:t>
      </w:r>
      <w:proofErr w:type="spell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наносила врагу большой материальный ущерб, дезорганизовывала тыл противника, оказывала существенную помощь войскам Советской Армии на фронтах.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Эта борьба имела невиданный в истории размах и результативность.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Достаточно сказать, что за время воины советские партизаны и подпольщики уничтожили, ранили и захватили в плен 1.5 млн. гитлеровцев, осуществили более 18 тыс. крушений поездов, вывели из строя свыше 4 тыс. фашистских танков и бронемашин, разгромили около 3 тыс. вражеских гарнизонов, разрушили и повредили 1600 железнодорожных мостов, нанесли много другого ущерба врагу. </w:t>
      </w:r>
      <w:proofErr w:type="gramEnd"/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вооруженной борьбе в тылу врага участвовало свыше миллиона партизан и многотысячная армия подпольщиков, активно 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поддерживаемые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десятками миллионов советских люден. Эта борьба носила всенародный характер, о чем говорит не только огромное количество его участников, но и сам состав партизанских формирований. В рядах партизан были рабочие, крестьяне и интеллигенция—люди самых различных возрастов и профессий, представители почти всех национальностей.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Своей борьбой партизаны и подпольщики оказывали большую помощь Советской Армии в срыве стратегических и оперативных планов фашистского командования и в достижении военных побед над врагом. Действия партизан создавали невыносимые условия для гитлеровцев и срывали их планы использования людских и материальных ресурсов временно оккупированной территории. Партизаны поддерживали высокий моральный дух населения в тылу врага и организовывали его на отпор фашистским захватчикам.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Партизанская борьба</w:t>
      </w:r>
      <w:proofErr w:type="gramStart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,</w:t>
      </w:r>
      <w:proofErr w:type="gramEnd"/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будучи одним из факторов ускорения разгрома врага в Великой Отечественной войне, являлась также стимулом для развития движения Сопротивления и партизанской борьбы трудящихся в странах Европы, порабощенных фашизмом.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7A3A3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7A3A36" w:rsidRPr="007A3A36" w:rsidRDefault="007A3A36" w:rsidP="007A3A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ru-RU"/>
        </w:rPr>
        <w:t xml:space="preserve">Библиографический список: 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История Великой Отечественной войны Советского Союза 1941- 1945гг. Т. 2, М., 1961, с. 132-133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Шевердалкин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П.Р. Героическая борьба ленинградских партизан. Л., 1959, с. 237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История Великой Отечественной войны Советского Союза 1941- 1945гг. Т. 6, М., 1961, с. 281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Торез Морис. Сын народа. М., 1950, с. 154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lastRenderedPageBreak/>
        <w:t>“Совершенно секретно! Только для командования!” Стратегия фашистской Германии в войне против СССР. Документы и материалы. М., 1967, с. 395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Афанасьев А.Н. Предел досягаемости: хроника партизанской бригады</w:t>
      </w:r>
      <w:proofErr w:type="gram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.-</w:t>
      </w:r>
      <w:proofErr w:type="gram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Л.: </w:t>
      </w: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Лениздат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. 1987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Шевердалкин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П.Р. Ленинградские партизаны. Л., 1947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Асмолов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А.Н. Фронт в тылу вермахта. М., 1977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Мачульский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Р.Н. Вечный огонь. Минск, 1978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Бычков Л.Н. Партизанское движение в годы Великой Отечественной войны, М., 1965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Залесский А.И. в партизанских краях и зонах, М., 1962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Курбатов П.И. Смоленская партийная организация в годы Великой Отечественной войны, Смоленск, 1958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Шамко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Е. Партизанское движение в Крыму в 1941-44 гг., Симферополь, 1959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Калинин П.З. Партизанская республика, М., 1964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Артемьев И.Н. В эфире партизаны, М., 1971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proofErr w:type="spell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Верхозин</w:t>
      </w:r>
      <w:proofErr w:type="spell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А.М. самолеты летят к партизанам, 2 изд., М., 1966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Петров Ю.П. Партизанское движение в Ленинградской области. 1941-44, Л., 1973</w:t>
      </w:r>
    </w:p>
    <w:p w:rsidR="007A3A36" w:rsidRPr="007A3A36" w:rsidRDefault="007A3A36" w:rsidP="007A3A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</w:pPr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Непокоренная Белоруссия (пер. с белорусского</w:t>
      </w:r>
      <w:proofErr w:type="gramStart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)</w:t>
      </w:r>
      <w:proofErr w:type="gramEnd"/>
      <w:r w:rsidRPr="007A3A36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, </w:t>
      </w:r>
      <w:r w:rsidRPr="007A3A36">
        <w:rPr>
          <w:rFonts w:ascii="Verdana" w:eastAsia="Times New Roman" w:hAnsi="Verdana" w:cs="Times New Roman"/>
          <w:i/>
          <w:iCs/>
          <w:sz w:val="27"/>
          <w:szCs w:val="27"/>
          <w:lang w:eastAsia="ru-RU"/>
        </w:rPr>
        <w:t>М., 1963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05BC"/>
    <w:multiLevelType w:val="multilevel"/>
    <w:tmpl w:val="531C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B299C"/>
    <w:multiLevelType w:val="multilevel"/>
    <w:tmpl w:val="000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F75F9"/>
    <w:multiLevelType w:val="multilevel"/>
    <w:tmpl w:val="3D5A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666CF"/>
    <w:multiLevelType w:val="multilevel"/>
    <w:tmpl w:val="AD5C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23879"/>
    <w:multiLevelType w:val="multilevel"/>
    <w:tmpl w:val="7466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C7643"/>
    <w:multiLevelType w:val="multilevel"/>
    <w:tmpl w:val="7AE4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E4980"/>
    <w:multiLevelType w:val="multilevel"/>
    <w:tmpl w:val="1364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17A35"/>
    <w:multiLevelType w:val="multilevel"/>
    <w:tmpl w:val="3658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17ABD"/>
    <w:multiLevelType w:val="multilevel"/>
    <w:tmpl w:val="0EB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B4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80D1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7A3A36"/>
    <w:rsid w:val="00820836"/>
    <w:rsid w:val="008655B4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7679</Words>
  <Characters>43773</Characters>
  <Application>Microsoft Office Word</Application>
  <DocSecurity>0</DocSecurity>
  <Lines>364</Lines>
  <Paragraphs>102</Paragraphs>
  <ScaleCrop>false</ScaleCrop>
  <Company>-</Company>
  <LinksUpToDate>false</LinksUpToDate>
  <CharactersWithSpaces>51350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2011-08-23T08:52:00Z</dcterms:created>
  <dcterms:modified xsi:type="dcterms:W3CDTF">2011-11-29T15:58:00Z</dcterms:modified>
</cp:coreProperties>
</file>